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01FF" w:rsidRPr="00264A60" w:rsidP="00113090">
      <w:pPr>
        <w:ind w:firstLine="709"/>
        <w:jc w:val="right"/>
      </w:pPr>
      <w:r w:rsidRPr="00264A60">
        <w:t>дело № 5-</w:t>
      </w:r>
      <w:r w:rsidRPr="00264A60" w:rsidR="000009A9">
        <w:t>1180-2002</w:t>
      </w:r>
      <w:r w:rsidRPr="00264A60" w:rsidR="002D4956">
        <w:t>/2025</w:t>
      </w:r>
    </w:p>
    <w:p w:rsidR="001F6881" w:rsidRPr="00264A60" w:rsidP="001F6881">
      <w:pPr>
        <w:ind w:firstLine="709"/>
        <w:jc w:val="center"/>
      </w:pPr>
      <w:r w:rsidRPr="00264A60">
        <w:t>ПОСТАНОВЛЕНИЕ</w:t>
      </w:r>
    </w:p>
    <w:p w:rsidR="001F6881" w:rsidRPr="00264A60" w:rsidP="00326AFC">
      <w:pPr>
        <w:ind w:firstLine="709"/>
        <w:jc w:val="center"/>
      </w:pPr>
      <w:r w:rsidRPr="00264A60">
        <w:t>о назначении административного наказания</w:t>
      </w:r>
    </w:p>
    <w:p w:rsidR="001F6881" w:rsidRPr="00264A60" w:rsidP="001F6881">
      <w:pPr>
        <w:jc w:val="both"/>
      </w:pPr>
      <w:r w:rsidRPr="00264A60">
        <w:t>28 октября</w:t>
      </w:r>
      <w:r w:rsidRPr="00264A60" w:rsidR="002D4956">
        <w:t xml:space="preserve"> 2025</w:t>
      </w:r>
      <w:r w:rsidRPr="00264A60">
        <w:t xml:space="preserve"> года </w:t>
      </w:r>
      <w:r w:rsidRPr="00264A60">
        <w:tab/>
      </w:r>
      <w:r w:rsidRPr="00264A60">
        <w:tab/>
        <w:t xml:space="preserve">                                                       </w:t>
      </w:r>
      <w:r w:rsidRPr="00264A60" w:rsidR="00113090">
        <w:t xml:space="preserve">  </w:t>
      </w:r>
      <w:r w:rsidRPr="00264A60">
        <w:t xml:space="preserve">     </w:t>
      </w:r>
      <w:r w:rsidRPr="00264A60" w:rsidR="00113090">
        <w:t xml:space="preserve">  </w:t>
      </w:r>
      <w:r w:rsidRPr="00264A60">
        <w:t xml:space="preserve">   г. Нефтеюганск</w:t>
      </w:r>
    </w:p>
    <w:p w:rsidR="001F6881" w:rsidRPr="00264A60" w:rsidP="001F6881">
      <w:pPr>
        <w:ind w:firstLine="709"/>
        <w:jc w:val="both"/>
        <w:rPr>
          <w:iCs/>
        </w:rPr>
      </w:pPr>
      <w:r w:rsidRPr="00264A60">
        <w:t>Мировой судья судебного участка №2 Нефтеюганского судебного района Ханты-Мансийского автономного округа – Югры Е.А.Таскаева</w:t>
      </w:r>
      <w:r w:rsidRPr="00264A60" w:rsidR="000009A9">
        <w:t xml:space="preserve"> </w:t>
      </w:r>
      <w:r w:rsidRPr="00264A60">
        <w:t>(</w:t>
      </w:r>
      <w:r w:rsidRPr="00264A60">
        <w:rPr>
          <w:iCs/>
        </w:rPr>
        <w:t xml:space="preserve">ХМАО-Югра, г. Нефтеюганск, 1 </w:t>
      </w:r>
      <w:r w:rsidRPr="00264A60">
        <w:rPr>
          <w:iCs/>
        </w:rPr>
        <w:t>мкр.,</w:t>
      </w:r>
      <w:r w:rsidRPr="00264A60">
        <w:rPr>
          <w:iCs/>
        </w:rPr>
        <w:t xml:space="preserve"> дом 30),  </w:t>
      </w:r>
    </w:p>
    <w:p w:rsidR="001F6881" w:rsidRPr="00264A60" w:rsidP="001F6881">
      <w:pPr>
        <w:ind w:firstLine="709"/>
        <w:jc w:val="both"/>
      </w:pPr>
      <w:r w:rsidRPr="00264A60">
        <w:t>рассмотрев в открытом судебном заседании дело об административном правонарушении в от</w:t>
      </w:r>
      <w:r w:rsidRPr="00264A60">
        <w:t>ношении</w:t>
      </w:r>
    </w:p>
    <w:p w:rsidR="000009A9" w:rsidRPr="00264A60" w:rsidP="00D001FF">
      <w:pPr>
        <w:ind w:firstLine="709"/>
        <w:jc w:val="both"/>
      </w:pPr>
      <w:r w:rsidRPr="00264A60">
        <w:t>генерального директора ООО «Специализированный застройщик «</w:t>
      </w:r>
      <w:r w:rsidRPr="00264A60">
        <w:t>Премиумстрой</w:t>
      </w:r>
      <w:r w:rsidRPr="00264A60">
        <w:t>» Бойко С.</w:t>
      </w:r>
      <w:r w:rsidRPr="00264A60">
        <w:t xml:space="preserve"> В.</w:t>
      </w:r>
      <w:r w:rsidRPr="00264A60">
        <w:t>, ***</w:t>
      </w:r>
      <w:r w:rsidRPr="00264A60">
        <w:t xml:space="preserve"> </w:t>
      </w:r>
      <w:r w:rsidRPr="00264A60">
        <w:rPr>
          <w:lang w:val="x-none"/>
        </w:rPr>
        <w:t xml:space="preserve">года </w:t>
      </w:r>
      <w:r w:rsidRPr="00264A60">
        <w:t>рождения, уроженца ***</w:t>
      </w:r>
      <w:r w:rsidRPr="00264A60">
        <w:t>,</w:t>
      </w:r>
      <w:r w:rsidRPr="00264A60">
        <w:rPr>
          <w:lang w:val="x-none"/>
        </w:rPr>
        <w:t xml:space="preserve"> </w:t>
      </w:r>
      <w:r w:rsidRPr="00264A60">
        <w:t>гражданина Российской Федерации, зарегистрированного по адресу: ***</w:t>
      </w:r>
      <w:r w:rsidRPr="00264A60">
        <w:t>, 01: ***</w:t>
      </w:r>
    </w:p>
    <w:p w:rsidR="001F6881" w:rsidRPr="00264A60" w:rsidP="00D001FF">
      <w:pPr>
        <w:ind w:firstLine="709"/>
        <w:jc w:val="both"/>
      </w:pPr>
      <w:r w:rsidRPr="00264A60">
        <w:rPr>
          <w:lang w:val="x-none"/>
        </w:rPr>
        <w:t xml:space="preserve"> в совершении административного правонарушения,</w:t>
      </w:r>
      <w:r w:rsidRPr="00264A60">
        <w:t xml:space="preserve"> </w:t>
      </w:r>
      <w:r w:rsidRPr="00264A60">
        <w:rPr>
          <w:lang w:val="x-none"/>
        </w:rPr>
        <w:t>предусмотренного ст. 15.5 Кодекса Российской Федерации об административных</w:t>
      </w:r>
      <w:r w:rsidRPr="00264A60">
        <w:t xml:space="preserve"> </w:t>
      </w:r>
      <w:r w:rsidRPr="00264A60">
        <w:rPr>
          <w:lang w:val="x-none"/>
        </w:rPr>
        <w:t>правонарушениях,</w:t>
      </w:r>
    </w:p>
    <w:p w:rsidR="001F6881" w:rsidRPr="00264A60" w:rsidP="001F6881">
      <w:pPr>
        <w:ind w:left="-340"/>
        <w:jc w:val="both"/>
        <w:rPr>
          <w:lang w:val="x-none"/>
        </w:rPr>
      </w:pPr>
    </w:p>
    <w:p w:rsidR="001F6881" w:rsidRPr="00264A60" w:rsidP="00113090">
      <w:pPr>
        <w:jc w:val="center"/>
        <w:rPr>
          <w:bCs/>
        </w:rPr>
      </w:pPr>
      <w:r w:rsidRPr="00264A60">
        <w:rPr>
          <w:bCs/>
        </w:rPr>
        <w:t>У С Т А Н О В И Л:</w:t>
      </w:r>
    </w:p>
    <w:p w:rsidR="001F6881" w:rsidRPr="00264A60" w:rsidP="001F6881">
      <w:pPr>
        <w:ind w:firstLine="709"/>
        <w:jc w:val="both"/>
      </w:pPr>
      <w:r w:rsidRPr="00264A60">
        <w:t>Бойко С.В., являясь генеральным директором ООО «Специализированный з</w:t>
      </w:r>
      <w:r w:rsidRPr="00264A60">
        <w:t>астройщик «Премиумстрой», расположенного по адресу: ***</w:t>
      </w:r>
      <w:r w:rsidRPr="00264A60">
        <w:t>,</w:t>
      </w:r>
      <w:r w:rsidRPr="00264A60" w:rsidR="006C09BC">
        <w:t xml:space="preserve"> </w:t>
      </w:r>
      <w:r w:rsidRPr="00264A60">
        <w:t xml:space="preserve">не своевременно </w:t>
      </w:r>
      <w:r w:rsidRPr="00264A60">
        <w:rPr>
          <w:lang w:val="x-none"/>
        </w:rPr>
        <w:t xml:space="preserve">представил </w:t>
      </w:r>
      <w:r w:rsidRPr="00264A60">
        <w:rPr>
          <w:spacing w:val="-2"/>
          <w:lang w:val="x-none"/>
        </w:rPr>
        <w:t xml:space="preserve">в налоговый орган по месту учета – межрайонную ИФНС </w:t>
      </w:r>
      <w:r w:rsidRPr="00264A60">
        <w:rPr>
          <w:lang w:val="x-none"/>
        </w:rPr>
        <w:t xml:space="preserve">России № </w:t>
      </w:r>
      <w:r w:rsidRPr="00264A60" w:rsidR="00D001FF">
        <w:t>7</w:t>
      </w:r>
      <w:r w:rsidRPr="00264A60">
        <w:rPr>
          <w:lang w:val="x-none"/>
        </w:rPr>
        <w:t xml:space="preserve"> по Ханты-Мансийскому автономному округу – Югре,</w:t>
      </w:r>
      <w:r w:rsidRPr="00264A60">
        <w:t xml:space="preserve"> налоговую декларацию по налогу на прибыль за </w:t>
      </w:r>
      <w:r w:rsidRPr="00264A60" w:rsidR="00D001FF">
        <w:t>12</w:t>
      </w:r>
      <w:r w:rsidRPr="00264A60">
        <w:t xml:space="preserve"> месяцев 202</w:t>
      </w:r>
      <w:r w:rsidRPr="00264A60" w:rsidR="002D4956">
        <w:t>4</w:t>
      </w:r>
      <w:r w:rsidRPr="00264A60">
        <w:t xml:space="preserve"> года. Срок представления не позднее </w:t>
      </w:r>
      <w:r w:rsidRPr="00264A60" w:rsidR="00D001FF">
        <w:t>25 марта 2025</w:t>
      </w:r>
      <w:r w:rsidRPr="00264A60">
        <w:t xml:space="preserve"> года, фактически декларация представлена 21 апреля 2025</w:t>
      </w:r>
      <w:r w:rsidRPr="00264A60" w:rsidR="00D001FF">
        <w:t xml:space="preserve"> года</w:t>
      </w:r>
      <w:r w:rsidRPr="00264A60">
        <w:t>.</w:t>
      </w:r>
    </w:p>
    <w:p w:rsidR="000009A9" w:rsidRPr="00264A60" w:rsidP="000009A9">
      <w:pPr>
        <w:pStyle w:val="BodyText"/>
        <w:tabs>
          <w:tab w:val="left" w:pos="567"/>
        </w:tabs>
        <w:spacing w:after="0"/>
        <w:ind w:firstLine="567"/>
        <w:jc w:val="both"/>
      </w:pPr>
      <w:r w:rsidRPr="00264A60">
        <w:t>Бойко С.В., извещенный судом о времени и месте рассмотрения дела надлежащим образо</w:t>
      </w:r>
      <w:r w:rsidRPr="00264A60">
        <w:t>м, в судебное заседание не явился. Направил заявление о рассмотрении дела в его отсутствие, просил назначить наказание в виде предупреждения.</w:t>
      </w:r>
    </w:p>
    <w:p w:rsidR="00D001FF" w:rsidRPr="00264A60" w:rsidP="000009A9">
      <w:pPr>
        <w:ind w:firstLine="708"/>
        <w:jc w:val="both"/>
      </w:pPr>
      <w:r w:rsidRPr="00264A60">
        <w:t xml:space="preserve"> При таких обстоятельствах, в соответствии с требованиями ч. 2 ст. 25.1 КоАП РФ, а также исходя из положений п.6 п</w:t>
      </w:r>
      <w:r w:rsidRPr="00264A60">
        <w:t>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</w:t>
      </w:r>
      <w:r w:rsidRPr="00264A60">
        <w:t xml:space="preserve">авонарушениях», мировой судья считает возможным рассмотреть дело об административном правонарушении в отношении </w:t>
      </w:r>
      <w:r w:rsidRPr="00264A60">
        <w:t xml:space="preserve">Бойко С.В. </w:t>
      </w:r>
      <w:r w:rsidRPr="00264A60">
        <w:t>в его отсутствие.</w:t>
      </w:r>
    </w:p>
    <w:p w:rsidR="001F6881" w:rsidRPr="00264A60" w:rsidP="001F6881">
      <w:pPr>
        <w:ind w:firstLine="709"/>
        <w:jc w:val="both"/>
      </w:pPr>
      <w:r w:rsidRPr="00264A60">
        <w:rPr>
          <w:lang w:val="x-none"/>
        </w:rPr>
        <w:t>Мировой судья, исследовав материалы дела:</w:t>
      </w:r>
    </w:p>
    <w:p w:rsidR="001F6881" w:rsidRPr="00264A60" w:rsidP="000009A9">
      <w:pPr>
        <w:ind w:firstLine="709"/>
        <w:jc w:val="both"/>
      </w:pPr>
      <w:r w:rsidRPr="00264A60">
        <w:t xml:space="preserve"> </w:t>
      </w:r>
      <w:r w:rsidRPr="00264A60">
        <w:rPr>
          <w:lang w:val="x-none"/>
        </w:rPr>
        <w:t>- протокол об административном правонарушении</w:t>
      </w:r>
      <w:r w:rsidRPr="00264A60">
        <w:t xml:space="preserve"> от </w:t>
      </w:r>
      <w:r w:rsidRPr="00264A60" w:rsidR="00326AFC">
        <w:t>11.08</w:t>
      </w:r>
      <w:r w:rsidRPr="00264A60" w:rsidR="00D001FF">
        <w:t>.2025</w:t>
      </w:r>
      <w:r w:rsidRPr="00264A60">
        <w:rPr>
          <w:lang w:val="x-none"/>
        </w:rPr>
        <w:t xml:space="preserve">, согласно которому </w:t>
      </w:r>
      <w:r w:rsidRPr="00264A60" w:rsidR="000009A9">
        <w:t xml:space="preserve">Бойко С.В., являясь генеральным директором ООО «Специализированный застройщик «Премиумстрой», расположенного по адресу: </w:t>
      </w:r>
      <w:r w:rsidRPr="00264A60">
        <w:t>***</w:t>
      </w:r>
      <w:r w:rsidRPr="00264A60" w:rsidR="000009A9">
        <w:t xml:space="preserve">, не своевременно </w:t>
      </w:r>
      <w:r w:rsidRPr="00264A60" w:rsidR="000009A9">
        <w:rPr>
          <w:lang w:val="x-none"/>
        </w:rPr>
        <w:t xml:space="preserve">представил </w:t>
      </w:r>
      <w:r w:rsidRPr="00264A60" w:rsidR="000009A9">
        <w:rPr>
          <w:spacing w:val="-2"/>
          <w:lang w:val="x-none"/>
        </w:rPr>
        <w:t xml:space="preserve">в налоговый орган по месту учета – межрайонную ИФНС </w:t>
      </w:r>
      <w:r w:rsidRPr="00264A60" w:rsidR="000009A9">
        <w:rPr>
          <w:lang w:val="x-none"/>
        </w:rPr>
        <w:t xml:space="preserve">России № </w:t>
      </w:r>
      <w:r w:rsidRPr="00264A60" w:rsidR="000009A9">
        <w:t>7</w:t>
      </w:r>
      <w:r w:rsidRPr="00264A60" w:rsidR="000009A9">
        <w:rPr>
          <w:lang w:val="x-none"/>
        </w:rPr>
        <w:t xml:space="preserve"> по Ханты-Мансийскому автономному округу – Югре,</w:t>
      </w:r>
      <w:r w:rsidRPr="00264A60" w:rsidR="000009A9">
        <w:t xml:space="preserve"> налоговую декларацию по налогу на прибыль за 12 месяцев 2024 года. Срок представления не позднее 25 марта 2025 года, фактически декларация представлена 21 апреля 2025 года. </w:t>
      </w:r>
      <w:r w:rsidRPr="00264A60">
        <w:t>Протокол сос</w:t>
      </w:r>
      <w:r w:rsidRPr="00264A60">
        <w:t xml:space="preserve">тавлен в отсутствие </w:t>
      </w:r>
      <w:r w:rsidRPr="00264A60" w:rsidR="000009A9">
        <w:t>Бойко С.В</w:t>
      </w:r>
      <w:r w:rsidRPr="00264A60" w:rsidR="00326AFC">
        <w:t>.</w:t>
      </w:r>
      <w:r w:rsidRPr="00264A60">
        <w:t>, извещенного надлежащим образом о времени и месте составления протокола;</w:t>
      </w:r>
    </w:p>
    <w:p w:rsidR="001F6881" w:rsidRPr="00264A60" w:rsidP="001F6881">
      <w:pPr>
        <w:ind w:firstLine="540"/>
        <w:jc w:val="both"/>
      </w:pPr>
      <w:r w:rsidRPr="00264A60">
        <w:t xml:space="preserve">- уведомлением о времени и месте составления протокола об административном правонарушении от </w:t>
      </w:r>
      <w:r w:rsidRPr="00264A60" w:rsidR="00326AFC">
        <w:t>16.07</w:t>
      </w:r>
      <w:r w:rsidRPr="00264A60" w:rsidR="002D4956">
        <w:t>.2025</w:t>
      </w:r>
      <w:r w:rsidRPr="00264A60">
        <w:t>;</w:t>
      </w:r>
    </w:p>
    <w:p w:rsidR="001F6881" w:rsidRPr="00264A60" w:rsidP="001F6881">
      <w:pPr>
        <w:ind w:firstLine="540"/>
        <w:jc w:val="both"/>
      </w:pPr>
      <w:r w:rsidRPr="00264A60">
        <w:t>- списком внутренних почтовых отправлений;</w:t>
      </w:r>
    </w:p>
    <w:p w:rsidR="001F6881" w:rsidRPr="00264A60" w:rsidP="001F6881">
      <w:pPr>
        <w:ind w:firstLine="540"/>
        <w:jc w:val="both"/>
      </w:pPr>
      <w:r w:rsidRPr="00264A60">
        <w:t>- от</w:t>
      </w:r>
      <w:r w:rsidRPr="00264A60">
        <w:t>четом об отслеживании почтового отправления;</w:t>
      </w:r>
    </w:p>
    <w:p w:rsidR="001F6881" w:rsidRPr="00264A60" w:rsidP="002D4956">
      <w:pPr>
        <w:ind w:firstLine="540"/>
        <w:jc w:val="both"/>
      </w:pPr>
      <w:r w:rsidRPr="00264A60">
        <w:t>- квитанцией о приеме налоговой декларации (расчета), бухгалтерской (финансовой) отчетности в электронной форме согласно которой налоговая декларация по налогу на прибыль организаций за 12</w:t>
      </w:r>
      <w:r w:rsidRPr="00264A60" w:rsidR="0045309A">
        <w:t xml:space="preserve"> </w:t>
      </w:r>
      <w:r w:rsidRPr="00264A60">
        <w:t>месяцев 202</w:t>
      </w:r>
      <w:r w:rsidRPr="00264A60" w:rsidR="0045309A">
        <w:t>4</w:t>
      </w:r>
      <w:r w:rsidRPr="00264A60">
        <w:t xml:space="preserve"> года </w:t>
      </w:r>
      <w:r w:rsidRPr="00264A60" w:rsidR="000009A9">
        <w:t xml:space="preserve">ООО «Специализированный застройщик «Премиумстрой» </w:t>
      </w:r>
      <w:r w:rsidRPr="00264A60">
        <w:t xml:space="preserve">предоставлена </w:t>
      </w:r>
      <w:r w:rsidRPr="00264A60" w:rsidR="000009A9">
        <w:t>21.04.2025</w:t>
      </w:r>
      <w:r w:rsidRPr="00264A60">
        <w:t>;</w:t>
      </w:r>
    </w:p>
    <w:p w:rsidR="00E32C77" w:rsidRPr="00264A60" w:rsidP="006C09B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264A60">
        <w:t xml:space="preserve">- </w:t>
      </w:r>
      <w:r w:rsidRPr="00264A60" w:rsidR="006C09BC">
        <w:t xml:space="preserve">выпиской из Единого государственного реестра юридических лиц, свидетельствующей о государственной регистрации </w:t>
      </w:r>
      <w:r w:rsidRPr="00264A60" w:rsidR="000009A9">
        <w:t>ООО «Специализированный застройщик «Премиумстрой»</w:t>
      </w:r>
      <w:r w:rsidRPr="00264A60" w:rsidR="006C09BC">
        <w:t xml:space="preserve">, генеральным директором которого является </w:t>
      </w:r>
      <w:r w:rsidRPr="00264A60" w:rsidR="000009A9">
        <w:t>Бойко С.В.</w:t>
      </w:r>
    </w:p>
    <w:p w:rsidR="001F6881" w:rsidRPr="00264A60" w:rsidP="00E32C77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</w:pPr>
      <w:r w:rsidRPr="00264A60">
        <w:t xml:space="preserve">В соответствии с п.п. 4 п. 1 ст. 23 Налогового кодекса РФ налогоплательщики обязаны </w:t>
      </w:r>
      <w:hyperlink r:id="rId4" w:history="1">
        <w:r w:rsidRPr="00264A60">
          <w:rPr>
            <w:rStyle w:val="Hyperlink"/>
            <w:rFonts w:eastAsia="Arial Unicode MS"/>
            <w:color w:val="auto"/>
            <w:u w:val="none"/>
          </w:rPr>
          <w:t>представлять</w:t>
        </w:r>
      </w:hyperlink>
      <w:r w:rsidRPr="00264A60">
        <w:t xml:space="preserve"> в установленном порядке в нал</w:t>
      </w:r>
      <w:r w:rsidRPr="00264A60">
        <w:t xml:space="preserve">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</w:t>
      </w:r>
      <w:r w:rsidRPr="00264A60">
        <w:t>платежа, если такая обязанность предус</w:t>
      </w:r>
      <w:r w:rsidRPr="00264A60">
        <w:t>мотрена законодательством о налогах и сборах.</w:t>
      </w:r>
    </w:p>
    <w:p w:rsidR="001F6881" w:rsidRPr="00264A60" w:rsidP="001F688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64A60">
        <w:t>Согласно п.1 ст.246 НК РФ, налогоплательщиками налога на прибыль организаций признаются российские организации.</w:t>
      </w:r>
    </w:p>
    <w:p w:rsidR="001F6881" w:rsidRPr="00264A60" w:rsidP="001F6881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64A60">
        <w:t>Согласно ч.1 ст.247 НК РФ, объектом налогообложения по налогу на прибыль организаций признается пр</w:t>
      </w:r>
      <w:r w:rsidRPr="00264A60">
        <w:t>ибыль, полученная налогоплательщиком.</w:t>
      </w:r>
    </w:p>
    <w:p w:rsidR="001F6881" w:rsidRPr="00264A60" w:rsidP="001F6881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64A60">
        <w:t>Согласно пп.1 п.1 ст.247 НК РФ, прибылью в целях настоящей главы признается для российских организаций, не являющихся участниками консолидированной группы налогоплательщиков, - полученные доходы, уменьшенные на величин</w:t>
      </w:r>
      <w:r w:rsidRPr="00264A60">
        <w:t>у произведенных расходов, которые определяются в соответствии с настоящей главой.</w:t>
      </w:r>
    </w:p>
    <w:p w:rsidR="001F6881" w:rsidRPr="00264A60" w:rsidP="001F6881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64A60">
        <w:t>Согласно п.1 ст.289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</w:t>
      </w:r>
      <w:r w:rsidRPr="00264A60">
        <w:t xml:space="preserve">алога обязаны по истечении каждого </w:t>
      </w:r>
      <w:hyperlink r:id="rId5" w:history="1">
        <w:r w:rsidRPr="00264A60">
          <w:rPr>
            <w:rStyle w:val="Hyperlink"/>
            <w:rFonts w:eastAsia="Arial Unicode MS"/>
            <w:color w:val="auto"/>
            <w:u w:val="none"/>
          </w:rPr>
          <w:t>отчетного</w:t>
        </w:r>
      </w:hyperlink>
      <w:r w:rsidRPr="00264A60">
        <w:t xml:space="preserve"> и </w:t>
      </w:r>
      <w:hyperlink r:id="rId6" w:history="1">
        <w:r w:rsidRPr="00264A60">
          <w:rPr>
            <w:rStyle w:val="Hyperlink"/>
            <w:rFonts w:eastAsia="Arial Unicode MS"/>
            <w:color w:val="auto"/>
            <w:u w:val="none"/>
          </w:rPr>
          <w:t>налогового</w:t>
        </w:r>
      </w:hyperlink>
      <w:r w:rsidRPr="00264A60"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</w:t>
      </w:r>
      <w:r w:rsidRPr="00264A60">
        <w:t>е, определенном настоящей статьей.</w:t>
      </w:r>
    </w:p>
    <w:p w:rsidR="001F6881" w:rsidRPr="00264A60" w:rsidP="001F6881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64A60">
        <w:t>Согласно п.2 ст.289 НК РФ, налогоплательщики по итогам отчетного периода представляют налоговые декларации упрощенной формы. Некоммерческие организации, у которых не возникает обязательств по уплате налога, представляют н</w:t>
      </w:r>
      <w:r w:rsidRPr="00264A60">
        <w:t xml:space="preserve">алоговую декларацию по </w:t>
      </w:r>
      <w:hyperlink r:id="rId7" w:history="1">
        <w:r w:rsidRPr="00264A60">
          <w:rPr>
            <w:rStyle w:val="Hyperlink"/>
            <w:rFonts w:eastAsia="Arial Unicode MS"/>
            <w:color w:val="auto"/>
            <w:u w:val="none"/>
          </w:rPr>
          <w:t>упрощенной форме</w:t>
        </w:r>
      </w:hyperlink>
      <w:r w:rsidRPr="00264A60">
        <w:t xml:space="preserve"> по истечении налогового периода.</w:t>
      </w:r>
    </w:p>
    <w:p w:rsidR="001F6881" w:rsidRPr="00264A60" w:rsidP="001F6881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64A60">
        <w:t>Согласно п.3, 4 ст.289 НК РФ, налогоплательщики (налоговые аген</w:t>
      </w:r>
      <w:r w:rsidRPr="00264A60">
        <w:t xml:space="preserve">ты) представляют налоговые декларации (налоговые расчеты) не позднее 25 календарных дней со дня окончания соответствующего </w:t>
      </w:r>
      <w:hyperlink r:id="rId5" w:history="1">
        <w:r w:rsidRPr="00264A60">
          <w:rPr>
            <w:rStyle w:val="Hyperlink"/>
            <w:rFonts w:eastAsia="Arial Unicode MS"/>
            <w:color w:val="auto"/>
            <w:u w:val="none"/>
          </w:rPr>
          <w:t>отчетного пер</w:t>
        </w:r>
        <w:r w:rsidRPr="00264A60">
          <w:rPr>
            <w:rStyle w:val="Hyperlink"/>
            <w:rFonts w:eastAsia="Arial Unicode MS"/>
            <w:color w:val="auto"/>
            <w:u w:val="none"/>
          </w:rPr>
          <w:t>иода</w:t>
        </w:r>
      </w:hyperlink>
      <w:r w:rsidRPr="00264A60">
        <w:t xml:space="preserve">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</w:t>
      </w:r>
      <w:r w:rsidRPr="00264A60">
        <w:t xml:space="preserve">исчисление авансового платежа.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 </w:t>
      </w:r>
    </w:p>
    <w:p w:rsidR="001F6881" w:rsidRPr="00264A60" w:rsidP="001F6881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64A60">
        <w:t>Согласно</w:t>
      </w:r>
      <w:r w:rsidRPr="00264A60" w:rsidR="00E32C77">
        <w:t xml:space="preserve"> </w:t>
      </w:r>
      <w:r w:rsidRPr="00264A60">
        <w:t>п.1,2 ст.285 НК РФ,</w:t>
      </w:r>
      <w:r w:rsidRPr="00264A60">
        <w:t xml:space="preserve"> Налоговым периодом по налогу признается календарный год. Отчетными периодами по налогу признаются первый квартал, полугодие и девять месяцев календарного года. </w:t>
      </w:r>
    </w:p>
    <w:p w:rsidR="001F6881" w:rsidRPr="00264A60" w:rsidP="001F6881">
      <w:pPr>
        <w:ind w:firstLine="709"/>
        <w:jc w:val="both"/>
        <w:rPr>
          <w:shd w:val="clear" w:color="auto" w:fill="FFFFFF"/>
        </w:rPr>
      </w:pPr>
      <w:r w:rsidRPr="00264A60">
        <w:rPr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</w:t>
      </w:r>
      <w:r w:rsidRPr="00264A60">
        <w:rPr>
          <w:shd w:val="clear" w:color="auto" w:fill="FFFFFF"/>
        </w:rPr>
        <w:t>и, который исчисляется годами, кварталами, месяцами или днями (п.1).</w:t>
      </w:r>
    </w:p>
    <w:p w:rsidR="001F6881" w:rsidRPr="00264A60" w:rsidP="001F6881">
      <w:pPr>
        <w:ind w:firstLine="709"/>
        <w:jc w:val="both"/>
      </w:pPr>
      <w:r w:rsidRPr="00264A60">
        <w:rPr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264A60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264A60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1F6881" w:rsidRPr="00264A60" w:rsidP="001F6881">
      <w:pPr>
        <w:tabs>
          <w:tab w:val="left" w:pos="567"/>
        </w:tabs>
        <w:jc w:val="both"/>
      </w:pPr>
      <w:r w:rsidRPr="00264A60">
        <w:tab/>
        <w:t>Пунктом 7 статьи 3 Федерального закона от 06.12.2011 г. №</w:t>
      </w:r>
      <w:r w:rsidRPr="00264A60">
        <w:t xml:space="preserve">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</w:t>
      </w:r>
      <w:r w:rsidRPr="00264A60">
        <w:t xml:space="preserve"> переданы функции единоличного исполнительного органа.</w:t>
      </w:r>
    </w:p>
    <w:p w:rsidR="001F6881" w:rsidRPr="00264A60" w:rsidP="001F6881">
      <w:pPr>
        <w:tabs>
          <w:tab w:val="left" w:pos="567"/>
        </w:tabs>
        <w:jc w:val="both"/>
      </w:pPr>
      <w:r w:rsidRPr="00264A60"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</w:t>
      </w:r>
      <w:r w:rsidRPr="00264A60">
        <w:t>еского субъекта.</w:t>
      </w:r>
    </w:p>
    <w:p w:rsidR="001F6881" w:rsidRPr="00264A60" w:rsidP="001F6881">
      <w:pPr>
        <w:ind w:firstLine="709"/>
        <w:jc w:val="both"/>
      </w:pPr>
      <w:r w:rsidRPr="00264A60">
        <w:rPr>
          <w:bCs/>
        </w:rPr>
        <w:t xml:space="preserve">Срок представления декларации по налогу на прибыль за </w:t>
      </w:r>
      <w:r w:rsidRPr="00264A60" w:rsidR="00D001FF">
        <w:rPr>
          <w:bCs/>
        </w:rPr>
        <w:t>12</w:t>
      </w:r>
      <w:r w:rsidRPr="00264A60">
        <w:rPr>
          <w:bCs/>
        </w:rPr>
        <w:t xml:space="preserve"> месяцев 202</w:t>
      </w:r>
      <w:r w:rsidRPr="00264A60" w:rsidR="0045309A">
        <w:rPr>
          <w:bCs/>
        </w:rPr>
        <w:t>4</w:t>
      </w:r>
      <w:r w:rsidRPr="00264A60">
        <w:rPr>
          <w:bCs/>
        </w:rPr>
        <w:t xml:space="preserve"> года - не позднее 25.</w:t>
      </w:r>
      <w:r w:rsidRPr="00264A60" w:rsidR="00D001FF">
        <w:rPr>
          <w:bCs/>
        </w:rPr>
        <w:t>03.2025</w:t>
      </w:r>
      <w:r w:rsidRPr="00264A60">
        <w:rPr>
          <w:bCs/>
        </w:rPr>
        <w:t>.</w:t>
      </w:r>
    </w:p>
    <w:p w:rsidR="001F6881" w:rsidRPr="00264A60" w:rsidP="001F6881">
      <w:pPr>
        <w:pStyle w:val="BodyText"/>
        <w:spacing w:after="0"/>
        <w:ind w:firstLine="709"/>
        <w:jc w:val="both"/>
      </w:pPr>
      <w:r w:rsidRPr="00264A60">
        <w:rPr>
          <w:bCs/>
        </w:rPr>
        <w:t xml:space="preserve">Фактически </w:t>
      </w:r>
      <w:r w:rsidRPr="00264A60">
        <w:t xml:space="preserve">налоговая декларация по налогу на прибыль за </w:t>
      </w:r>
      <w:r w:rsidRPr="00264A60" w:rsidR="00D001FF">
        <w:t>12</w:t>
      </w:r>
      <w:r w:rsidRPr="00264A60">
        <w:t xml:space="preserve"> месяцев 202</w:t>
      </w:r>
      <w:r w:rsidRPr="00264A60" w:rsidR="0045309A">
        <w:t>4</w:t>
      </w:r>
      <w:r w:rsidRPr="00264A60">
        <w:t xml:space="preserve"> года</w:t>
      </w:r>
      <w:r w:rsidRPr="00264A60">
        <w:rPr>
          <w:bCs/>
        </w:rPr>
        <w:t xml:space="preserve"> представлена </w:t>
      </w:r>
      <w:r w:rsidRPr="00264A60" w:rsidR="000009A9">
        <w:rPr>
          <w:bCs/>
        </w:rPr>
        <w:t>21.04.2025</w:t>
      </w:r>
      <w:r w:rsidRPr="00264A60">
        <w:rPr>
          <w:bCs/>
        </w:rPr>
        <w:t>, то есть позже установленного срока.</w:t>
      </w:r>
    </w:p>
    <w:p w:rsidR="001F6881" w:rsidRPr="00264A60" w:rsidP="001F6881">
      <w:pPr>
        <w:pStyle w:val="BodyText"/>
        <w:spacing w:after="0"/>
        <w:ind w:firstLine="709"/>
        <w:jc w:val="both"/>
      </w:pPr>
      <w:r w:rsidRPr="00264A60">
        <w:t>Д</w:t>
      </w:r>
      <w:r w:rsidRPr="00264A60">
        <w:t xml:space="preserve">ействия </w:t>
      </w:r>
      <w:r w:rsidRPr="00264A60" w:rsidR="000009A9">
        <w:t>Бойко С.В</w:t>
      </w:r>
      <w:r w:rsidRPr="00264A60" w:rsidR="00326AFC">
        <w:t>.</w:t>
      </w:r>
      <w:r w:rsidRPr="00264A60" w:rsidR="006C09BC">
        <w:t xml:space="preserve"> </w:t>
      </w:r>
      <w:r w:rsidRPr="00264A60">
        <w:t>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F6881" w:rsidRPr="00264A60" w:rsidP="001F6881">
      <w:pPr>
        <w:pStyle w:val="BodyText"/>
        <w:spacing w:after="0"/>
        <w:ind w:firstLine="709"/>
        <w:jc w:val="both"/>
      </w:pPr>
      <w:r w:rsidRPr="00264A60"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F6881" w:rsidRPr="00264A60" w:rsidP="001F6881">
      <w:pPr>
        <w:ind w:firstLine="709"/>
        <w:jc w:val="both"/>
      </w:pPr>
      <w:r w:rsidRPr="00264A60">
        <w:rPr>
          <w:lang w:val="x-none"/>
        </w:rPr>
        <w:t>Обстоятельств</w:t>
      </w:r>
      <w:r w:rsidRPr="00264A60">
        <w:t xml:space="preserve">, </w:t>
      </w:r>
      <w:r w:rsidRPr="00264A60" w:rsidR="000009A9">
        <w:t xml:space="preserve">смягчающих, </w:t>
      </w:r>
      <w:r w:rsidRPr="00264A60">
        <w:t xml:space="preserve">отягчающих административную ответственность в соответствии со ст. </w:t>
      </w:r>
      <w:r w:rsidRPr="00264A60" w:rsidR="000009A9">
        <w:t xml:space="preserve">4.2, </w:t>
      </w:r>
      <w:r w:rsidRPr="00264A60">
        <w:t>4.3 Кодекса Российской Федерации об административны</w:t>
      </w:r>
      <w:r w:rsidRPr="00264A60">
        <w:t xml:space="preserve">х правонарушениях, судья не находит.      </w:t>
      </w:r>
    </w:p>
    <w:p w:rsidR="001F6881" w:rsidRPr="00264A60" w:rsidP="001F6881">
      <w:pPr>
        <w:pStyle w:val="BodyText"/>
        <w:spacing w:after="0"/>
        <w:ind w:firstLine="709"/>
        <w:jc w:val="both"/>
      </w:pPr>
      <w:r w:rsidRPr="00264A60">
        <w:t xml:space="preserve">Учитывая, что ранее </w:t>
      </w:r>
      <w:r w:rsidRPr="00264A60" w:rsidR="000009A9">
        <w:t>Бойко С.В.</w:t>
      </w:r>
      <w:r w:rsidRPr="00264A60" w:rsidR="006C09BC">
        <w:t xml:space="preserve"> </w:t>
      </w:r>
      <w:r w:rsidRPr="00264A60">
        <w:t>не привлекался к административной ответственности за совершение правонарушений в области налогового законодательства, судья считает возможным назначить ему наказание в виде предупреж</w:t>
      </w:r>
      <w:r w:rsidRPr="00264A60">
        <w:t xml:space="preserve">дения. </w:t>
      </w:r>
    </w:p>
    <w:p w:rsidR="001F6881" w:rsidRPr="00264A60" w:rsidP="001F6881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  <w:r w:rsidRPr="00264A60">
        <w:rPr>
          <w:sz w:val="24"/>
          <w:szCs w:val="24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D001FF" w:rsidRPr="00264A60" w:rsidP="00113090">
      <w:pPr>
        <w:pStyle w:val="BodyTextIndent"/>
        <w:tabs>
          <w:tab w:val="left" w:pos="4820"/>
        </w:tabs>
        <w:ind w:firstLine="0"/>
        <w:jc w:val="both"/>
        <w:rPr>
          <w:sz w:val="24"/>
          <w:szCs w:val="24"/>
        </w:rPr>
      </w:pPr>
    </w:p>
    <w:p w:rsidR="001F6881" w:rsidRPr="00264A60" w:rsidP="00113090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  <w:r w:rsidRPr="00264A60">
        <w:rPr>
          <w:bCs/>
          <w:sz w:val="24"/>
          <w:szCs w:val="24"/>
        </w:rPr>
        <w:t>ПОСТАНОВИЛ:</w:t>
      </w:r>
    </w:p>
    <w:p w:rsidR="001F6881" w:rsidRPr="00264A60" w:rsidP="001F6881">
      <w:pPr>
        <w:pStyle w:val="BodyTextIndent"/>
        <w:tabs>
          <w:tab w:val="left" w:pos="-360"/>
          <w:tab w:val="left" w:pos="4820"/>
        </w:tabs>
        <w:jc w:val="both"/>
        <w:rPr>
          <w:sz w:val="24"/>
          <w:szCs w:val="24"/>
        </w:rPr>
      </w:pPr>
      <w:r w:rsidRPr="00264A60">
        <w:rPr>
          <w:sz w:val="24"/>
          <w:szCs w:val="24"/>
        </w:rPr>
        <w:t>генерального директора ООО «Специализированный застройщик «</w:t>
      </w:r>
      <w:r w:rsidRPr="00264A60">
        <w:rPr>
          <w:sz w:val="24"/>
          <w:szCs w:val="24"/>
        </w:rPr>
        <w:t>Премиумстрой</w:t>
      </w:r>
      <w:r w:rsidRPr="00264A60">
        <w:rPr>
          <w:sz w:val="24"/>
          <w:szCs w:val="24"/>
        </w:rPr>
        <w:t>» Бойко С.</w:t>
      </w:r>
      <w:r w:rsidRPr="00264A60">
        <w:rPr>
          <w:sz w:val="24"/>
          <w:szCs w:val="24"/>
        </w:rPr>
        <w:t xml:space="preserve"> В.</w:t>
      </w:r>
      <w:r w:rsidRPr="00264A60">
        <w:rPr>
          <w:sz w:val="24"/>
          <w:szCs w:val="24"/>
        </w:rPr>
        <w:t xml:space="preserve"> признать виновным в соверш</w:t>
      </w:r>
      <w:r w:rsidRPr="00264A60">
        <w:rPr>
          <w:sz w:val="24"/>
          <w:szCs w:val="24"/>
        </w:rPr>
        <w:t xml:space="preserve">ении правонарушения, предусмотренного ст.15.5 КоАП РФ, и подвергнуть наказанию в виде предупреждения. </w:t>
      </w:r>
    </w:p>
    <w:p w:rsidR="001F6881" w:rsidRPr="00264A60" w:rsidP="001F6881">
      <w:pPr>
        <w:pStyle w:val="Heading1"/>
        <w:tabs>
          <w:tab w:val="left" w:pos="-360"/>
        </w:tabs>
        <w:jc w:val="both"/>
        <w:rPr>
          <w:sz w:val="24"/>
          <w:szCs w:val="24"/>
        </w:rPr>
      </w:pPr>
      <w:r w:rsidRPr="00264A60">
        <w:rPr>
          <w:sz w:val="24"/>
          <w:szCs w:val="24"/>
        </w:rPr>
        <w:t xml:space="preserve">Постановление может быть обжаловано в Нефтеюганский районный суд в течение 10 </w:t>
      </w:r>
      <w:r w:rsidRPr="00264A60" w:rsidR="0045309A">
        <w:rPr>
          <w:sz w:val="24"/>
          <w:szCs w:val="24"/>
        </w:rPr>
        <w:t>дней</w:t>
      </w:r>
      <w:r w:rsidRPr="00264A60">
        <w:rPr>
          <w:sz w:val="24"/>
          <w:szCs w:val="24"/>
        </w:rPr>
        <w:t xml:space="preserve">, </w:t>
      </w:r>
      <w:r w:rsidRPr="00264A60">
        <w:rPr>
          <w:sz w:val="24"/>
          <w:szCs w:val="24"/>
        </w:rPr>
        <w:t>через мирового судью</w:t>
      </w:r>
      <w:r w:rsidRPr="00264A60">
        <w:rPr>
          <w:sz w:val="24"/>
          <w:szCs w:val="24"/>
        </w:rPr>
        <w:t>.</w:t>
      </w:r>
    </w:p>
    <w:p w:rsidR="00E32C77" w:rsidRPr="00264A60" w:rsidP="001F6881"/>
    <w:p w:rsidR="00264A60" w:rsidRPr="00264A60" w:rsidP="00264A60">
      <w:pPr>
        <w:tabs>
          <w:tab w:val="left" w:pos="-360"/>
        </w:tabs>
        <w:ind w:firstLine="709"/>
      </w:pPr>
      <w:r w:rsidRPr="00264A60">
        <w:t xml:space="preserve">                </w:t>
      </w:r>
    </w:p>
    <w:p w:rsidR="00264A60" w:rsidRPr="00264A60" w:rsidP="00264A60">
      <w:pPr>
        <w:tabs>
          <w:tab w:val="left" w:pos="-360"/>
        </w:tabs>
        <w:ind w:firstLine="709"/>
      </w:pPr>
    </w:p>
    <w:p w:rsidR="001F6881" w:rsidRPr="00264A60" w:rsidP="001F6881">
      <w:pPr>
        <w:tabs>
          <w:tab w:val="left" w:pos="-360"/>
        </w:tabs>
      </w:pPr>
      <w:r w:rsidRPr="00264A60">
        <w:t xml:space="preserve">                </w:t>
      </w:r>
      <w:r w:rsidRPr="00264A60">
        <w:t>М</w:t>
      </w:r>
      <w:r w:rsidRPr="00264A60">
        <w:t xml:space="preserve">ировой судья                                                  </w:t>
      </w:r>
      <w:r w:rsidRPr="00264A60">
        <w:t>Е.А.Таскаева</w:t>
      </w:r>
      <w:r w:rsidRPr="00264A60">
        <w:t xml:space="preserve"> </w:t>
      </w:r>
    </w:p>
    <w:p w:rsidR="00326AFC" w:rsidRPr="00264A60" w:rsidP="001F6881">
      <w:pPr>
        <w:tabs>
          <w:tab w:val="left" w:pos="-360"/>
        </w:tabs>
      </w:pPr>
    </w:p>
    <w:p w:rsidR="000009A9" w:rsidRPr="00264A60" w:rsidP="001F6881">
      <w:pPr>
        <w:tabs>
          <w:tab w:val="left" w:pos="-360"/>
        </w:tabs>
      </w:pPr>
    </w:p>
    <w:p w:rsidR="003753EF" w:rsidRPr="00264A60" w:rsidP="001F6881">
      <w:pPr>
        <w:ind w:firstLine="709"/>
        <w:jc w:val="both"/>
      </w:pPr>
    </w:p>
    <w:sectPr w:rsidSect="00326AFC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F1"/>
    <w:rsid w:val="000009A9"/>
    <w:rsid w:val="00113090"/>
    <w:rsid w:val="001F6881"/>
    <w:rsid w:val="00264A60"/>
    <w:rsid w:val="002A1044"/>
    <w:rsid w:val="002D4956"/>
    <w:rsid w:val="00326AFC"/>
    <w:rsid w:val="003753EF"/>
    <w:rsid w:val="0045309A"/>
    <w:rsid w:val="006C09BC"/>
    <w:rsid w:val="007006F1"/>
    <w:rsid w:val="00C96014"/>
    <w:rsid w:val="00D001FF"/>
    <w:rsid w:val="00E32C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F84A25-BFE3-47DD-8E13-A74BA423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F6881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F6881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F6881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F6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F6881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F6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F6881"/>
    <w:rPr>
      <w:color w:val="0000FF"/>
      <w:u w:val="single"/>
    </w:rPr>
  </w:style>
  <w:style w:type="paragraph" w:customStyle="1" w:styleId="s1">
    <w:name w:val="s_1"/>
    <w:basedOn w:val="Normal"/>
    <w:uiPriority w:val="99"/>
    <w:rsid w:val="001F688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F6881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E32C7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2C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2764&amp;date=30.06.2024" TargetMode="External" /><Relationship Id="rId5" Type="http://schemas.openxmlformats.org/officeDocument/2006/relationships/hyperlink" Target="https://login.consultant.ru/link/?req=doc&amp;demo=2&amp;base=LAW&amp;n=463356&amp;dst=102672&amp;field=134&amp;date=30.06.2024" TargetMode="External" /><Relationship Id="rId6" Type="http://schemas.openxmlformats.org/officeDocument/2006/relationships/hyperlink" Target="https://login.consultant.ru/link/?req=doc&amp;demo=2&amp;base=LAW&amp;n=463356&amp;dst=102671&amp;field=134&amp;date=30.06.2024" TargetMode="External" /><Relationship Id="rId7" Type="http://schemas.openxmlformats.org/officeDocument/2006/relationships/hyperlink" Target="https://login.consultant.ru/link/?req=doc&amp;demo=2&amp;base=LAW&amp;n=427047&amp;dst=101587&amp;field=134&amp;date=30.06.202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